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</w:rPr>
        <w:t>本科生转专业学生操作手册</w:t>
      </w:r>
    </w:p>
    <w:p>
      <w:r>
        <w:rPr>
          <w:rFonts w:hint="eastAsia"/>
        </w:rPr>
        <w:t>1</w:t>
      </w:r>
      <w:r>
        <w:rPr>
          <w:rFonts w:hint="eastAsia"/>
          <w:lang w:val="zh-CN"/>
        </w:rPr>
        <w:t>、进入校园网主页</w:t>
      </w:r>
      <w:r>
        <w:rPr>
          <w:rFonts w:hint="eastAsia"/>
        </w:rPr>
        <w:t>，</w:t>
      </w:r>
      <w:r>
        <w:rPr>
          <w:rFonts w:hint="eastAsia"/>
          <w:lang w:val="zh-CN"/>
        </w:rPr>
        <w:t>点击右下角</w:t>
      </w:r>
      <w:r>
        <w:rPr>
          <w:rFonts w:hint="eastAsia"/>
        </w:rPr>
        <w:t>“</w:t>
      </w:r>
      <w:r>
        <w:rPr>
          <w:rFonts w:hint="eastAsia"/>
          <w:lang w:val="zh-CN"/>
        </w:rPr>
        <w:t>教务管理</w:t>
      </w:r>
      <w:r>
        <w:rPr>
          <w:rFonts w:hint="eastAsia"/>
        </w:rPr>
        <w:t>”</w:t>
      </w:r>
      <w:r>
        <w:rPr>
          <w:rFonts w:hint="eastAsia" w:ascii="宋体" w:hAnsi="宋体" w:cs="宋体"/>
          <w:sz w:val="24"/>
          <w:szCs w:val="24"/>
        </w:rPr>
        <w:t>或者</w:t>
      </w:r>
      <w:r>
        <w:rPr>
          <w:rFonts w:hint="eastAsia"/>
          <w:lang w:val="zh-CN"/>
        </w:rPr>
        <w:t>在</w:t>
      </w:r>
      <w:r>
        <w:rPr>
          <w:rFonts w:hint="eastAsia"/>
        </w:rPr>
        <w:t>ie</w:t>
      </w:r>
      <w:r>
        <w:rPr>
          <w:rFonts w:hint="eastAsia"/>
          <w:lang w:val="zh-CN"/>
        </w:rPr>
        <w:t>浏览器地址栏输入</w:t>
      </w:r>
      <w:r>
        <w:fldChar w:fldCharType="begin"/>
      </w:r>
      <w:r>
        <w:instrText xml:space="preserve"> HYPERLINK "http://jxgl.gdufs.edu.cn/jsxsd" </w:instrText>
      </w:r>
      <w:r>
        <w:fldChar w:fldCharType="separate"/>
      </w:r>
      <w:r>
        <w:rPr>
          <w:rStyle w:val="9"/>
          <w:rFonts w:ascii="宋体" w:hAnsi="宋体"/>
        </w:rPr>
        <w:t>http://jxgl.gdufs.edu.cn</w:t>
      </w:r>
      <w:r>
        <w:rPr>
          <w:rStyle w:val="9"/>
          <w:rFonts w:hint="eastAsia" w:ascii="宋体" w:hAnsi="宋体"/>
        </w:rPr>
        <w:t>/jsxsd</w:t>
      </w:r>
      <w:r>
        <w:rPr>
          <w:rStyle w:val="9"/>
          <w:rFonts w:hint="eastAsia" w:ascii="宋体" w:hAnsi="宋体"/>
        </w:rPr>
        <w:fldChar w:fldCharType="end"/>
      </w:r>
      <w:r>
        <w:rPr>
          <w:rFonts w:hint="eastAsia" w:ascii="宋体" w:hAnsi="宋体"/>
        </w:rPr>
        <w:t>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5274310" cy="3567430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/>
          <w:lang w:val="zh-CN"/>
        </w:rPr>
        <w:t>2、进入教务管理系统，输入用户名和密码，进入学生端系统。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0" distR="0">
            <wp:extent cx="5734050" cy="2647950"/>
            <wp:effectExtent l="19050" t="19050" r="1905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79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>3、点击学籍成绩，显示如下图所示。</w:t>
      </w:r>
    </w:p>
    <w:p>
      <w:pPr>
        <w:spacing w:line="220" w:lineRule="atLeast"/>
      </w:pPr>
      <w:r>
        <w:drawing>
          <wp:inline distT="0" distB="0" distL="0" distR="0">
            <wp:extent cx="5274310" cy="2526665"/>
            <wp:effectExtent l="19050" t="19050" r="21590" b="25513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1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</w:rPr>
        <w:t>4、点击批量转专业，如下图所示。</w:t>
      </w:r>
    </w:p>
    <w:p>
      <w:pPr>
        <w:spacing w:line="220" w:lineRule="atLeast"/>
      </w:pPr>
      <w:r>
        <w:rPr>
          <w:rFonts w:hint="eastAsia"/>
        </w:rPr>
        <w:t>学生当前情况系统自动读取，参加了专业分流的学生，当前情况为分流后专业。</w:t>
      </w:r>
    </w:p>
    <w:p>
      <w:pPr>
        <w:spacing w:line="220" w:lineRule="atLeast"/>
      </w:pPr>
      <w:r>
        <w:rPr>
          <w:rFonts w:hint="eastAsia"/>
        </w:rPr>
        <w:t>选择新专业（即报名专业）的学院和专业名称——填写等级考试、专业特长、奖惩情况、其他理由（根据自己实际情况和转出、转入学院的要求填写）。</w:t>
      </w:r>
    </w:p>
    <w:p>
      <w:pPr>
        <w:spacing w:line="220" w:lineRule="atLeast"/>
      </w:pPr>
      <w:r>
        <w:rPr>
          <w:rFonts w:hint="eastAsia"/>
        </w:rPr>
        <w:t>确认无误,点击提交。（</w:t>
      </w:r>
      <w:r>
        <w:rPr>
          <w:rFonts w:hint="eastAsia"/>
          <w:highlight w:val="yellow"/>
        </w:rPr>
        <w:t>切记点击提交按钮</w:t>
      </w:r>
      <w:r>
        <w:rPr>
          <w:rFonts w:hint="eastAsia"/>
        </w:rPr>
        <w:t>。专业分流时有学生忘记点提交，造成报名不成功。）以下截图是非报名时间所以看不到提交按钮，学生报名时可见该按钮。</w:t>
      </w:r>
    </w:p>
    <w:p>
      <w:pPr>
        <w:spacing w:line="220" w:lineRule="atLeast"/>
      </w:pPr>
      <w:r>
        <w:rPr>
          <w:rFonts w:hint="eastAsia"/>
        </w:rPr>
        <w:t>完成提交，点击打印。（</w:t>
      </w:r>
      <w:r>
        <w:rPr>
          <w:rFonts w:hint="eastAsia"/>
          <w:highlight w:val="yellow"/>
        </w:rPr>
        <w:t>打印的申请表请务必签名确认，最好一式两份，以便转出、转入学院都可以使用</w:t>
      </w:r>
      <w:r>
        <w:rPr>
          <w:rFonts w:hint="eastAsia"/>
          <w:highlight w:val="yellow"/>
          <w:lang w:eastAsia="zh-CN"/>
        </w:rPr>
        <w:t>，</w:t>
      </w:r>
      <w:r>
        <w:rPr>
          <w:rFonts w:hint="eastAsia"/>
          <w:highlight w:val="yellow"/>
        </w:rPr>
        <w:t>也可具体根据转入、转出学院要求</w:t>
      </w:r>
      <w:r>
        <w:rPr>
          <w:rFonts w:hint="eastAsia"/>
          <w:highlight w:val="yellow"/>
          <w:lang w:eastAsia="zh-CN"/>
        </w:rPr>
        <w:t>提交电子档</w:t>
      </w:r>
      <w:bookmarkStart w:id="0" w:name="_GoBack"/>
      <w:bookmarkEnd w:id="0"/>
      <w:r>
        <w:rPr>
          <w:rFonts w:hint="eastAsia"/>
          <w:highlight w:val="yellow"/>
        </w:rPr>
        <w:t>。）</w:t>
      </w:r>
    </w:p>
    <w:p>
      <w:pPr>
        <w:spacing w:line="220" w:lineRule="atLeast"/>
      </w:pPr>
      <w:r>
        <w:drawing>
          <wp:inline distT="0" distB="0" distL="0" distR="0">
            <wp:extent cx="5274310" cy="2664460"/>
            <wp:effectExtent l="19050" t="19050" r="21590" b="212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4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3FD5"/>
    <w:rsid w:val="00214FF0"/>
    <w:rsid w:val="002657BF"/>
    <w:rsid w:val="00296067"/>
    <w:rsid w:val="002F4BBA"/>
    <w:rsid w:val="00323B43"/>
    <w:rsid w:val="00326EEB"/>
    <w:rsid w:val="003D37D8"/>
    <w:rsid w:val="003F6CA4"/>
    <w:rsid w:val="0041093C"/>
    <w:rsid w:val="00426133"/>
    <w:rsid w:val="004358AB"/>
    <w:rsid w:val="00456D08"/>
    <w:rsid w:val="00476868"/>
    <w:rsid w:val="00534ED3"/>
    <w:rsid w:val="00571F6B"/>
    <w:rsid w:val="005C61E9"/>
    <w:rsid w:val="00604EFA"/>
    <w:rsid w:val="00616178"/>
    <w:rsid w:val="006300BE"/>
    <w:rsid w:val="00712300"/>
    <w:rsid w:val="00736F97"/>
    <w:rsid w:val="0076719A"/>
    <w:rsid w:val="00773D3E"/>
    <w:rsid w:val="00854622"/>
    <w:rsid w:val="008A2F55"/>
    <w:rsid w:val="008B7726"/>
    <w:rsid w:val="008C6BF2"/>
    <w:rsid w:val="008F7E5D"/>
    <w:rsid w:val="009E4EA9"/>
    <w:rsid w:val="00A471D5"/>
    <w:rsid w:val="00AB2A5D"/>
    <w:rsid w:val="00B37680"/>
    <w:rsid w:val="00BB07A9"/>
    <w:rsid w:val="00CA44BB"/>
    <w:rsid w:val="00CD630F"/>
    <w:rsid w:val="00D1304A"/>
    <w:rsid w:val="00D31D50"/>
    <w:rsid w:val="00E6294A"/>
    <w:rsid w:val="00EE3249"/>
    <w:rsid w:val="00F25E76"/>
    <w:rsid w:val="37CC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8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8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378</Characters>
  <Lines>3</Lines>
  <Paragraphs>1</Paragraphs>
  <TotalTime>47</TotalTime>
  <ScaleCrop>false</ScaleCrop>
  <LinksUpToDate>false</LinksUpToDate>
  <CharactersWithSpaces>443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鲁凡</cp:lastModifiedBy>
  <dcterms:modified xsi:type="dcterms:W3CDTF">2020-04-22T04:41:25Z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